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F2" w:rsidRPr="007925F2" w:rsidRDefault="007925F2" w:rsidP="007925F2">
      <w:p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sz w:val="42"/>
          <w:lang w:val="uk-UA" w:eastAsia="ru-RU"/>
        </w:rPr>
        <w:t>Правила поведінки в закладі дошкільної освіти» Золоте копитце»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>Приходити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>вчасно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 xml:space="preserve"> в дитячий садок;</w:t>
      </w: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CD"/>
          <w:sz w:val="42"/>
          <w:szCs w:val="42"/>
          <w:bdr w:val="none" w:sz="0" w:space="0" w:color="auto" w:frame="1"/>
          <w:lang w:eastAsia="ru-RU"/>
        </w:rPr>
        <w:drawing>
          <wp:inline distT="0" distB="0" distL="0" distR="0">
            <wp:extent cx="4876800" cy="3657600"/>
            <wp:effectExtent l="19050" t="0" r="0" b="0"/>
            <wp:docPr id="1" name="Рисунок 1" descr="C:\Users\Admin\Documents\Правила поведінки дітей у дитячому садочку_files\7a333a15299f15991cd360c811e76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Правила поведінки дітей у дитячому садочку_files\7a333a15299f15991cd360c811e76d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>Вітатися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>з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>усіма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>працівниками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8C00"/>
          <w:sz w:val="42"/>
          <w:lang w:eastAsia="ru-RU"/>
        </w:rPr>
        <w:t xml:space="preserve"> ЗДО;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всьому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слухатися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вихователя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Якщо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щось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болить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то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обов’язково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про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це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сказати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вихователю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Берегти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іграшки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майно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 xml:space="preserve"> та книги;</w:t>
      </w:r>
    </w:p>
    <w:p w:rsidR="007925F2" w:rsidRPr="007925F2" w:rsidRDefault="007925F2" w:rsidP="007925F2">
      <w:p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val="uk-UA"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val="uk-UA" w:eastAsia="ru-RU"/>
        </w:rPr>
        <w:t>прог</w:t>
      </w:r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>улянці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 xml:space="preserve"> не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>бруднити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>одяг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 xml:space="preserve">В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>групі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>голосно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 xml:space="preserve"> не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>кричати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 xml:space="preserve"> та 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 xml:space="preserve">не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>б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>ігати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A52A2A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FFD700"/>
          <w:sz w:val="42"/>
          <w:lang w:eastAsia="ru-RU"/>
        </w:rPr>
        <w:t xml:space="preserve">Не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D700"/>
          <w:sz w:val="42"/>
          <w:lang w:eastAsia="ru-RU"/>
        </w:rPr>
        <w:t>ходити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D700"/>
          <w:sz w:val="42"/>
          <w:lang w:eastAsia="ru-RU"/>
        </w:rPr>
        <w:t xml:space="preserve"> в 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D700"/>
          <w:sz w:val="42"/>
          <w:lang w:eastAsia="ru-RU"/>
        </w:rPr>
        <w:t>вологому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D7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D700"/>
          <w:sz w:val="42"/>
          <w:lang w:eastAsia="ru-RU"/>
        </w:rPr>
        <w:t>одязі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D700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 xml:space="preserve">Не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>ображати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>дітей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>зі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>своєї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>групи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80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lang w:eastAsia="ru-RU"/>
        </w:rPr>
        <w:t>Слідкувати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lang w:eastAsia="ru-RU"/>
        </w:rPr>
        <w:t xml:space="preserve"> за станом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lang w:eastAsia="ru-RU"/>
        </w:rPr>
        <w:t>свого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lang w:eastAsia="ru-RU"/>
        </w:rPr>
        <w:t>одягу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80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>Мати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>особисті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>носові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>хустинки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FFA500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40" w:lineRule="auto"/>
        <w:ind w:left="375" w:righ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40E0D0"/>
          <w:sz w:val="42"/>
          <w:lang w:eastAsia="ru-RU"/>
        </w:rPr>
        <w:t>Дотримуватися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40E0D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40E0D0"/>
          <w:sz w:val="42"/>
          <w:lang w:eastAsia="ru-RU"/>
        </w:rPr>
        <w:t>вимог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40E0D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40E0D0"/>
          <w:sz w:val="42"/>
          <w:lang w:eastAsia="ru-RU"/>
        </w:rPr>
        <w:t>безпеки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40E0D0"/>
          <w:sz w:val="42"/>
          <w:lang w:eastAsia="ru-RU"/>
        </w:rPr>
        <w:t>;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85" w:lineRule="atLeast"/>
        <w:ind w:left="375" w:right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Акуратно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вішати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одяг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 xml:space="preserve"> в свою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шафку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0080"/>
          <w:sz w:val="42"/>
          <w:lang w:eastAsia="ru-RU"/>
        </w:rPr>
        <w:t>.</w:t>
      </w: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85" w:lineRule="atLeast"/>
        <w:ind w:left="375" w:right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925F2" w:rsidRPr="007925F2" w:rsidRDefault="007925F2" w:rsidP="007925F2">
      <w:pPr>
        <w:numPr>
          <w:ilvl w:val="0"/>
          <w:numId w:val="1"/>
        </w:numPr>
        <w:shd w:val="clear" w:color="auto" w:fill="F5FBFD"/>
        <w:spacing w:after="0" w:line="285" w:lineRule="atLeast"/>
        <w:ind w:left="375" w:right="375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lastRenderedPageBreak/>
        <w:t>Стаття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 xml:space="preserve"> 55. ЗУ  "Про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>освіту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 xml:space="preserve">" Права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>обов’язки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>батьків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>здобувачів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u w:val="single"/>
          <w:lang w:eastAsia="ru-RU"/>
        </w:rPr>
        <w:t>освіти</w:t>
      </w:r>
      <w:proofErr w:type="spellEnd"/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1. 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Виховання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в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сім’ї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є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першоосновою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розвитку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як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особистості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. Батьки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мають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р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івні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права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обов’язки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щодо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розвитку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8000"/>
          <w:sz w:val="42"/>
          <w:lang w:eastAsia="ru-RU"/>
        </w:rPr>
        <w:t>.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2. Батьки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здобувачів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мають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право: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захищати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відповідно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до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законодавства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права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законні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інтереси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здобувачів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звертатися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до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закладів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органів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управління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освітою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питань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обирати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заклад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освітню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програму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вид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форму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здобуття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дітьми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відповідної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брати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участь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громадському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самоврядуванні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закладу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зокрема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обирати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бути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обраними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до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органів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громадського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самоврядування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закладу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завчасно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отримувати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інформацію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про </w:t>
      </w:r>
      <w:proofErr w:type="spellStart"/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вс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заплановані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закладі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позапланові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педагогічні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психологічні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медичні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соціологічні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заходи,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дослідження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обстеження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педагогічні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експерименти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надавати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згоду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на участь у них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брати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участь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розробленні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індивідуальної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програми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розвитку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та/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або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індиві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дуального</w:t>
      </w:r>
      <w:proofErr w:type="spellEnd"/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навчального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плану;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отримувати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інформацію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про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діяльність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закладу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результати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навчання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своїх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дітей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(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дітей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законними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представниками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яких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вони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є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)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lastRenderedPageBreak/>
        <w:t>результати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оцінювання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якості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закладі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його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освітньої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діяльності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0000CD"/>
          <w:sz w:val="42"/>
          <w:lang w:eastAsia="ru-RU"/>
        </w:rPr>
        <w:t>.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3. Батьки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здобувачів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зобов’язані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: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виховувати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дітей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повагу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до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гідності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прав, свобод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законних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інтересів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людини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законів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етичних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норм,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відповідальне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ставлення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до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власного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здоров’я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здоров’я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оточуючих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довкілля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сприяти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виконанню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дитиною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освітньої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програми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досягненню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дитиною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передбачених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нею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результатів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навчання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поважати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гідність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права,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свободи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законні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інтереси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інших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учасників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освітнього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процесу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дбати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про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фізичне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психічне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здоров’я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сприяти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розвитку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її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здібностей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формувати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навички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здорового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способу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життя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формувати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культуру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діалогу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культуру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життя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взаєморозумінні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мирі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злагоді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між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усіма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народами,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етнічними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національними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рел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ігійними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групами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представниками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різних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політичних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релігійних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поглядів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культурних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традицій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різного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соціального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походження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сімейного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майнового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стану;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настановленням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особистим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прикладом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утверджувати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повагу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до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суспільної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моралі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суспільних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цінностей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зокрема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правди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справедливості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патріотизму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гуманізму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толерантності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працелюбства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lastRenderedPageBreak/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формувати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дітей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усвідомлення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необхідності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додержуватися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 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Конституції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 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законів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України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захищати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суверенітет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територіальну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цілісність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України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виховувати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дитини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повагу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до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державної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мови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державних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символів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України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національних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історичних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культурних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цінностей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України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дбайливе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ставлення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до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історико-культурного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надбання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України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;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–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дотримуватися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установчих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документі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</w:t>
      </w:r>
      <w:proofErr w:type="spellEnd"/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правил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внутрішнього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розпорядку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закладу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, 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також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умов договору про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надання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освітніх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послуг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 xml:space="preserve"> (за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наявності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B22222"/>
          <w:sz w:val="42"/>
          <w:lang w:eastAsia="ru-RU"/>
        </w:rPr>
        <w:t>).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4. Держава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надає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батькам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здобувачів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допомогу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виконанні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ними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своїх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обов’язків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захищає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права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сі</w:t>
      </w:r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м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’ї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.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   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Органи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державної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влади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органи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місцевого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самоврядування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мають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поважати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право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батьків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виховувати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своїх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дітей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відповідно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до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власних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proofErr w:type="gram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рел</w:t>
      </w:r>
      <w:proofErr w:type="gram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ігійних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філософських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переконань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, 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суб’єкти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освітньої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діяльності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мають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враховувати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відповідні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переконання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під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час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організації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реалізації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освітнього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процесу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що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не повинно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порушувати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права,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свободи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законні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інтереси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інших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учасників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освітнього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процесу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B4513"/>
          <w:sz w:val="42"/>
          <w:lang w:eastAsia="ru-RU"/>
        </w:rPr>
        <w:t>.</w:t>
      </w:r>
    </w:p>
    <w:p w:rsidR="007925F2" w:rsidRPr="007925F2" w:rsidRDefault="007925F2" w:rsidP="007925F2">
      <w:pPr>
        <w:shd w:val="clear" w:color="auto" w:fill="F5FBFD"/>
        <w:spacing w:after="0" w:line="285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5.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Інші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права та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обов’язки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батьків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здобувачів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 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можуть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встановлюватися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законодавством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,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установчими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документами закладу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освіти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договором про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надання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освітніх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послуг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 xml:space="preserve"> (за </w:t>
      </w:r>
      <w:proofErr w:type="spellStart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наявності</w:t>
      </w:r>
      <w:proofErr w:type="spellEnd"/>
      <w:r w:rsidRPr="007925F2">
        <w:rPr>
          <w:rFonts w:ascii="Times New Roman" w:eastAsia="Times New Roman" w:hAnsi="Times New Roman" w:cs="Times New Roman"/>
          <w:b/>
          <w:bCs/>
          <w:i/>
          <w:iCs/>
          <w:color w:val="808080"/>
          <w:sz w:val="42"/>
          <w:lang w:eastAsia="ru-RU"/>
        </w:rPr>
        <w:t>).</w:t>
      </w:r>
    </w:p>
    <w:p w:rsidR="007B5073" w:rsidRDefault="007B5073"/>
    <w:sectPr w:rsidR="007B5073" w:rsidSect="007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243F6"/>
    <w:multiLevelType w:val="multilevel"/>
    <w:tmpl w:val="00261C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925F2"/>
    <w:rsid w:val="007925F2"/>
    <w:rsid w:val="007B5073"/>
    <w:rsid w:val="00E1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25F2"/>
    <w:rPr>
      <w:i/>
      <w:iCs/>
    </w:rPr>
  </w:style>
  <w:style w:type="paragraph" w:styleId="a4">
    <w:name w:val="Normal (Web)"/>
    <w:basedOn w:val="a"/>
    <w:uiPriority w:val="99"/>
    <w:semiHidden/>
    <w:unhideWhenUsed/>
    <w:rsid w:val="0079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592</Words>
  <Characters>3378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2021-02-07T13:56:00Z</dcterms:created>
  <dcterms:modified xsi:type="dcterms:W3CDTF">2021-02-07T14:00:00Z</dcterms:modified>
</cp:coreProperties>
</file>